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关于【</w:t>
      </w: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</w:rPr>
        <w:t>】的估值</w:t>
      </w:r>
      <w:r>
        <w:rPr>
          <w:rFonts w:hint="eastAsia"/>
          <w:b/>
          <w:lang w:val="en-US" w:eastAsia="zh-CN"/>
        </w:rPr>
        <w:t>方法变更</w:t>
      </w:r>
      <w:r>
        <w:rPr>
          <w:rFonts w:hint="eastAsia"/>
          <w:b/>
        </w:rPr>
        <w:t>的</w:t>
      </w:r>
      <w:r>
        <w:rPr>
          <w:rFonts w:hint="eastAsia"/>
          <w:b/>
          <w:lang w:val="en-US" w:eastAsia="zh-CN"/>
        </w:rPr>
        <w:t>公告</w:t>
      </w:r>
    </w:p>
    <w:p>
      <w:pPr>
        <w:tabs>
          <w:tab w:val="left" w:pos="6096"/>
        </w:tabs>
        <w:jc w:val="left"/>
      </w:pPr>
    </w:p>
    <w:p>
      <w:pPr>
        <w:spacing w:line="360" w:lineRule="auto"/>
      </w:pPr>
      <w:r>
        <w:rPr>
          <w:rFonts w:hint="eastAsia"/>
          <w:lang w:val="en-US" w:eastAsia="zh-CN"/>
        </w:rPr>
        <w:t>各位份额持有人</w:t>
      </w:r>
      <w:r>
        <w:rPr>
          <w:rFonts w:hint="eastAsia"/>
        </w:rPr>
        <w:t>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为了准确反应基金资产，本公司管理的</w:t>
      </w:r>
      <w:r>
        <w:rPr>
          <w:rFonts w:hint="eastAsia"/>
          <w:b/>
        </w:rPr>
        <w:t>【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</w:rPr>
        <w:t>】</w:t>
      </w:r>
      <w:r>
        <w:rPr>
          <w:rFonts w:hint="eastAsia"/>
          <w:lang w:val="en-US" w:eastAsia="zh-CN"/>
        </w:rPr>
        <w:t>拟变更估值方法，具体内容如下：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公告基本信息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7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基金备案代码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基金管理人名称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变更类型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估值方法变更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变更内容要点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7" w:type="dxa"/>
          </w:tcPr>
          <w:p>
            <w:pPr>
              <w:numPr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公告生效时间</w:t>
            </w:r>
          </w:p>
        </w:tc>
        <w:tc>
          <w:tcPr>
            <w:tcW w:w="6725" w:type="dxa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其他需要说明的事项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 xml:space="preserve"> 本公司已按《私募投资基金信息披露管理办法》、基金合同及其他有关规定，妥善履行基金管理人职责，并向全体基金份额持有人披露本次变更的具体内容。</w:t>
      </w:r>
      <w:r>
        <w:rPr>
          <w:rFonts w:hint="eastAsia"/>
          <w:lang w:val="en-US" w:eastAsia="zh-CN"/>
        </w:rPr>
        <w:t>本次变更未对基金份额持有人利益产生实质性不利影响，因本次变更产生的责任，由本基金管理人承担。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特此公告。</w:t>
      </w:r>
      <w:bookmarkStart w:id="0" w:name="_GoBack"/>
      <w:bookmarkEnd w:id="0"/>
    </w:p>
    <w:p>
      <w:pPr>
        <w:spacing w:line="360" w:lineRule="auto"/>
      </w:pPr>
    </w:p>
    <w:p>
      <w:pPr>
        <w:jc w:val="right"/>
      </w:pPr>
      <w:r>
        <w:rPr>
          <w:rFonts w:hint="eastAsia"/>
        </w:rPr>
        <w:t xml:space="preserve">                                 </w:t>
      </w:r>
      <w:r>
        <w:t>XXXXXX</w:t>
      </w:r>
      <w:r>
        <w:rPr>
          <w:rFonts w:hint="eastAsia"/>
        </w:rPr>
        <w:t>公司</w:t>
      </w:r>
    </w:p>
    <w:p>
      <w:r>
        <w:rPr>
          <w:rFonts w:hint="eastAsia"/>
        </w:rPr>
        <w:t xml:space="preserve">                                                          </w:t>
      </w:r>
      <w:r>
        <w:t>202</w:t>
      </w:r>
      <w:r>
        <w:rPr>
          <w:rFonts w:hint="eastAsia"/>
        </w:rPr>
        <w:t>2年【 】月【 】日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20A4"/>
    <w:multiLevelType w:val="singleLevel"/>
    <w:tmpl w:val="37F820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90"/>
    <w:rsid w:val="00065646"/>
    <w:rsid w:val="000B697C"/>
    <w:rsid w:val="000D7A45"/>
    <w:rsid w:val="000E7C11"/>
    <w:rsid w:val="00143F80"/>
    <w:rsid w:val="0014641F"/>
    <w:rsid w:val="002141D6"/>
    <w:rsid w:val="0025200E"/>
    <w:rsid w:val="002C2791"/>
    <w:rsid w:val="00322D43"/>
    <w:rsid w:val="003469B6"/>
    <w:rsid w:val="003A04F5"/>
    <w:rsid w:val="003B2F60"/>
    <w:rsid w:val="003C2FC1"/>
    <w:rsid w:val="003F1AD6"/>
    <w:rsid w:val="004558B4"/>
    <w:rsid w:val="004A0C50"/>
    <w:rsid w:val="004B58F5"/>
    <w:rsid w:val="004D777F"/>
    <w:rsid w:val="005163DF"/>
    <w:rsid w:val="006468BE"/>
    <w:rsid w:val="006B2E89"/>
    <w:rsid w:val="006F432C"/>
    <w:rsid w:val="007E768F"/>
    <w:rsid w:val="007F51E4"/>
    <w:rsid w:val="0089374D"/>
    <w:rsid w:val="008A3379"/>
    <w:rsid w:val="008D27E9"/>
    <w:rsid w:val="008E2E1F"/>
    <w:rsid w:val="009100EA"/>
    <w:rsid w:val="00997809"/>
    <w:rsid w:val="00A04C47"/>
    <w:rsid w:val="00A35136"/>
    <w:rsid w:val="00A75152"/>
    <w:rsid w:val="00B02A0B"/>
    <w:rsid w:val="00B94628"/>
    <w:rsid w:val="00C64C31"/>
    <w:rsid w:val="00C824F3"/>
    <w:rsid w:val="00C9711F"/>
    <w:rsid w:val="00CA7352"/>
    <w:rsid w:val="00D22CB3"/>
    <w:rsid w:val="00D913CF"/>
    <w:rsid w:val="00DB457D"/>
    <w:rsid w:val="00DC4B1C"/>
    <w:rsid w:val="00E06490"/>
    <w:rsid w:val="00EA26AC"/>
    <w:rsid w:val="00F01A57"/>
    <w:rsid w:val="00F16CE7"/>
    <w:rsid w:val="00F840D3"/>
    <w:rsid w:val="06146458"/>
    <w:rsid w:val="30C35883"/>
    <w:rsid w:val="746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2019-07-05T05:39:00Z</dcterms:created>
  <dc:creator>install</dc:creator>
  <cp:lastModifiedBy>薛灵芸</cp:lastModifiedBy>
  <dcterms:modified xsi:type="dcterms:W3CDTF">2022-01-24T01:59:51Z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